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
      </w:pPr>
      <w:r>
        <w:rPr>
          <w:rFonts w:ascii="Georgia" w:hAnsi="Georgia"/>
          <w:b/>
          <w:i w:val="0"/>
          <w:color w:val="0E4F5C"/>
          <w:sz w:val="44"/>
        </w:rPr>
        <w:t>Residential Cleaning Service Agreement</w:t>
      </w:r>
    </w:p>
    <w:p>
      <w:pPr>
        <w:spacing w:after="200"/>
      </w:pPr>
      <w:r>
        <w:rPr>
          <w:b w:val="0"/>
          <w:i/>
          <w:color w:val="5F6B6E"/>
          <w:sz w:val="20"/>
        </w:rPr>
        <w:t>Agreement for recurring or one-time home cleaning, with Schedule A (Service Checklist) and Schedule B (Fees).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1944"/>
        <w:gridCol w:w="2952"/>
        <w:gridCol w:w="1944"/>
        <w:gridCol w:w="2952"/>
      </w:tblGrid>
      <w:tr>
        <w:tc>
          <w:tcPr>
            <w:tcW w:type="dxa" w:w="1944"/>
            <w:tcMar>
              <w:top w:w="70" w:type="dxa"/>
              <w:bottom w:w="70" w:type="dxa"/>
              <w:start w:w="60" w:type="dxa"/>
              <w:end w:w="60" w:type="dxa"/>
            </w:tcMar>
          </w:tcPr>
          <w:p>
            <w:pPr>
              <w:spacing w:after="0"/>
            </w:pPr>
            <w:r>
              <w:rPr>
                <w:b/>
                <w:i w:val="0"/>
                <w:color w:val="5F6B6E"/>
                <w:sz w:val="17"/>
              </w:rPr>
              <w:t>Client</w:t>
            </w:r>
          </w:p>
        </w:tc>
        <w:tc>
          <w:tcPr>
            <w:tcW w:type="dxa" w:w="2952"/>
            <w:tcMar>
              <w:top w:w="70" w:type="dxa"/>
              <w:bottom w:w="70" w:type="dxa"/>
              <w:start w:w="80" w:type="dxa"/>
              <w:end w:w="60" w:type="dxa"/>
            </w:tcMar>
            <w:tcBorders>
              <w:top w:val="nil"/>
              <w:left w:val="nil"/>
              <w:bottom w:val="single" w:sz="4" w:color="C9D1D3"/>
              <w:right w:val="nil"/>
            </w:tcBorders>
          </w:tcPr>
          <w:p>
            <w:pPr>
              <w:spacing w:after="0"/>
            </w:pPr>
            <w:r>
              <w:rPr>
                <w:b w:val="0"/>
                <w:i w:val="0"/>
                <w:sz w:val="20"/>
                <w:highlight w:val="yellow"/>
              </w:rPr>
              <w:t>[CLIENT NAME]</w:t>
            </w:r>
          </w:p>
        </w:tc>
        <w:tc>
          <w:tcPr>
            <w:tcW w:type="dxa" w:w="1944"/>
            <w:tcMar>
              <w:top w:w="70" w:type="dxa"/>
              <w:bottom w:w="70" w:type="dxa"/>
              <w:start w:w="60" w:type="dxa"/>
              <w:end w:w="60" w:type="dxa"/>
            </w:tcMar>
          </w:tcPr>
          <w:p>
            <w:pPr>
              <w:spacing w:after="0"/>
            </w:pPr>
            <w:r>
              <w:rPr>
                <w:b/>
                <w:i w:val="0"/>
                <w:color w:val="5F6B6E"/>
                <w:sz w:val="17"/>
              </w:rPr>
              <w:t>Email</w:t>
            </w:r>
          </w:p>
        </w:tc>
        <w:tc>
          <w:tcPr>
            <w:tcW w:type="dxa" w:w="2952"/>
            <w:tcMar>
              <w:top w:w="70" w:type="dxa"/>
              <w:bottom w:w="70" w:type="dxa"/>
              <w:start w:w="80" w:type="dxa"/>
              <w:end w:w="60" w:type="dxa"/>
            </w:tcMar>
            <w:tcBorders>
              <w:top w:val="nil"/>
              <w:left w:val="nil"/>
              <w:bottom w:val="single" w:sz="4" w:color="C9D1D3"/>
              <w:right w:val="nil"/>
            </w:tcBorders>
          </w:tcPr>
          <w:p>
            <w:pPr>
              <w:spacing w:after="0"/>
            </w:pPr>
            <w:r>
              <w:rPr>
                <w:b w:val="0"/>
                <w:i w:val="0"/>
                <w:sz w:val="20"/>
                <w:highlight w:val="yellow"/>
              </w:rPr>
              <w:t>[Client email]</w:t>
            </w:r>
          </w:p>
        </w:tc>
      </w:tr>
      <w:tr>
        <w:tc>
          <w:tcPr>
            <w:tcW w:type="dxa" w:w="1944"/>
            <w:tcMar>
              <w:top w:w="70" w:type="dxa"/>
              <w:bottom w:w="70" w:type="dxa"/>
              <w:start w:w="60" w:type="dxa"/>
              <w:end w:w="60" w:type="dxa"/>
            </w:tcMar>
          </w:tcPr>
          <w:p>
            <w:pPr>
              <w:spacing w:after="0"/>
            </w:pPr>
            <w:r>
              <w:rPr>
                <w:b/>
                <w:i w:val="0"/>
                <w:color w:val="5F6B6E"/>
                <w:sz w:val="17"/>
              </w:rPr>
              <w:t>Service address</w:t>
            </w:r>
          </w:p>
        </w:tc>
        <w:tc>
          <w:tcPr>
            <w:tcW w:type="dxa" w:w="2952"/>
            <w:tcMar>
              <w:top w:w="70" w:type="dxa"/>
              <w:bottom w:w="70" w:type="dxa"/>
              <w:start w:w="80" w:type="dxa"/>
              <w:end w:w="60" w:type="dxa"/>
            </w:tcMar>
            <w:tcBorders>
              <w:top w:val="nil"/>
              <w:left w:val="nil"/>
              <w:bottom w:val="single" w:sz="4" w:color="C9D1D3"/>
              <w:right w:val="nil"/>
            </w:tcBorders>
          </w:tcPr>
          <w:p>
            <w:pPr>
              <w:spacing w:after="0"/>
            </w:pPr>
            <w:r>
              <w:rPr>
                <w:b w:val="0"/>
                <w:i w:val="0"/>
                <w:sz w:val="20"/>
                <w:highlight w:val="yellow"/>
              </w:rPr>
              <w:t>[SERVICE ADDRESS]</w:t>
            </w:r>
          </w:p>
        </w:tc>
        <w:tc>
          <w:tcPr>
            <w:tcW w:type="dxa" w:w="1944"/>
            <w:tcMar>
              <w:top w:w="70" w:type="dxa"/>
              <w:bottom w:w="70" w:type="dxa"/>
              <w:start w:w="60" w:type="dxa"/>
              <w:end w:w="60" w:type="dxa"/>
            </w:tcMar>
          </w:tcPr>
          <w:p>
            <w:pPr>
              <w:spacing w:after="0"/>
            </w:pPr>
            <w:r>
              <w:rPr>
                <w:b/>
                <w:i w:val="0"/>
                <w:color w:val="5F6B6E"/>
                <w:sz w:val="17"/>
              </w:rPr>
              <w:t>Start date</w:t>
            </w:r>
          </w:p>
        </w:tc>
        <w:tc>
          <w:tcPr>
            <w:tcW w:type="dxa" w:w="2952"/>
            <w:tcMar>
              <w:top w:w="70" w:type="dxa"/>
              <w:bottom w:w="70" w:type="dxa"/>
              <w:start w:w="80" w:type="dxa"/>
              <w:end w:w="60" w:type="dxa"/>
            </w:tcMar>
            <w:tcBorders>
              <w:top w:val="nil"/>
              <w:left w:val="nil"/>
              <w:bottom w:val="single" w:sz="4" w:color="C9D1D3"/>
              <w:right w:val="nil"/>
            </w:tcBorders>
          </w:tcPr>
          <w:p>
            <w:pPr>
              <w:spacing w:after="0"/>
            </w:pPr>
            <w:r>
              <w:rPr>
                <w:b w:val="0"/>
                <w:i w:val="0"/>
                <w:sz w:val="20"/>
                <w:highlight w:val="yellow"/>
              </w:rPr>
              <w:t>[START DATE]</w:t>
            </w:r>
          </w:p>
        </w:tc>
      </w:tr>
      <w:tr>
        <w:tc>
          <w:tcPr>
            <w:tcW w:type="dxa" w:w="1944"/>
            <w:tcMar>
              <w:top w:w="70" w:type="dxa"/>
              <w:bottom w:w="70" w:type="dxa"/>
              <w:start w:w="60" w:type="dxa"/>
              <w:end w:w="60" w:type="dxa"/>
            </w:tcMar>
          </w:tcPr>
          <w:p>
            <w:pPr>
              <w:spacing w:after="0"/>
            </w:pPr>
            <w:r>
              <w:rPr>
                <w:b/>
                <w:i w:val="0"/>
                <w:color w:val="5F6B6E"/>
                <w:sz w:val="17"/>
              </w:rPr>
              <w:t>Phone</w:t>
            </w:r>
          </w:p>
        </w:tc>
        <w:tc>
          <w:tcPr>
            <w:tcW w:type="dxa" w:w="2952"/>
            <w:tcMar>
              <w:top w:w="70" w:type="dxa"/>
              <w:bottom w:w="70" w:type="dxa"/>
              <w:start w:w="80" w:type="dxa"/>
              <w:end w:w="60" w:type="dxa"/>
            </w:tcMar>
            <w:tcBorders>
              <w:top w:val="nil"/>
              <w:left w:val="nil"/>
              <w:bottom w:val="single" w:sz="4" w:color="C9D1D3"/>
              <w:right w:val="nil"/>
            </w:tcBorders>
          </w:tcPr>
          <w:p>
            <w:pPr>
              <w:spacing w:after="0"/>
            </w:pPr>
            <w:r>
              <w:rPr>
                <w:b w:val="0"/>
                <w:i w:val="0"/>
                <w:sz w:val="20"/>
                <w:highlight w:val="yellow"/>
              </w:rPr>
              <w:t>[Client phone]</w:t>
            </w:r>
          </w:p>
        </w:tc>
        <w:tc>
          <w:tcPr>
            <w:tcW w:type="dxa" w:w="1944"/>
            <w:tcMar>
              <w:top w:w="70" w:type="dxa"/>
              <w:bottom w:w="70" w:type="dxa"/>
              <w:start w:w="60" w:type="dxa"/>
              <w:end w:w="60" w:type="dxa"/>
            </w:tcMar>
          </w:tcPr>
          <w:p>
            <w:pPr>
              <w:spacing w:after="0"/>
            </w:pPr>
            <w:r>
              <w:rPr>
                <w:b/>
                <w:i w:val="0"/>
                <w:color w:val="5F6B6E"/>
                <w:sz w:val="17"/>
              </w:rPr>
              <w:t>Frequency</w:t>
            </w:r>
          </w:p>
        </w:tc>
        <w:tc>
          <w:tcPr>
            <w:tcW w:type="dxa" w:w="2952"/>
            <w:tcMar>
              <w:top w:w="70" w:type="dxa"/>
              <w:bottom w:w="70" w:type="dxa"/>
              <w:start w:w="80" w:type="dxa"/>
              <w:end w:w="60" w:type="dxa"/>
            </w:tcMar>
            <w:tcBorders>
              <w:top w:val="nil"/>
              <w:left w:val="nil"/>
              <w:bottom w:val="single" w:sz="4" w:color="C9D1D3"/>
              <w:right w:val="nil"/>
            </w:tcBorders>
          </w:tcPr>
          <w:p>
            <w:pPr>
              <w:spacing w:after="0"/>
            </w:pPr>
            <w:r>
              <w:rPr>
                <w:b w:val="0"/>
                <w:i w:val="0"/>
                <w:sz w:val="20"/>
                <w:highlight w:val="yellow"/>
              </w:rPr>
              <w:t>[weekly / every two weeks / monthly]</w:t>
            </w:r>
          </w:p>
        </w:tc>
      </w:tr>
    </w:tbl>
    <w:p>
      <w:pPr>
        <w:spacing w:after="80"/>
      </w:pPr>
    </w:p>
    <w:p>
      <w:pPr>
        <w:pStyle w:val="Heading2"/>
      </w:pPr>
      <w:r>
        <w:t>1.  Parties and service address</w:t>
      </w:r>
    </w:p>
    <w:p>
      <w:pPr>
        <w:tabs>
          <w:tab w:pos="605" w:val="left"/>
        </w:tabs>
        <w:ind w:left="605" w:hanging="605"/>
      </w:pPr>
      <w:r>
        <w:rPr>
          <w:b/>
          <w:color w:val="0E4F5C"/>
        </w:rPr>
        <w:t>1.1</w:t>
        <w:tab/>
      </w:r>
      <w:r>
        <w:rPr>
          <w:b w:val="0"/>
          <w:i w:val="0"/>
        </w:rPr>
        <w:t xml:space="preserve">This Residential Cleaning Service Agreement (the "Agreement") is made on </w:t>
      </w:r>
      <w:r>
        <w:rPr>
          <w:b w:val="0"/>
          <w:i w:val="0"/>
          <w:highlight w:val="yellow"/>
        </w:rPr>
        <w:t>[DATE]</w:t>
      </w:r>
      <w:r>
        <w:rPr>
          <w:b w:val="0"/>
          <w:i w:val="0"/>
        </w:rPr>
        <w:t xml:space="preserve"> between </w:t>
      </w:r>
      <w:r>
        <w:rPr>
          <w:b w:val="0"/>
          <w:i w:val="0"/>
          <w:highlight w:val="yellow"/>
        </w:rPr>
        <w:t>[YOUR BUSINESS NAME]</w:t>
      </w:r>
      <w:r>
        <w:rPr>
          <w:b w:val="0"/>
          <w:i w:val="0"/>
        </w:rPr>
        <w:t xml:space="preserve">, </w:t>
      </w:r>
      <w:r>
        <w:rPr>
          <w:b w:val="0"/>
          <w:i w:val="0"/>
          <w:highlight w:val="yellow"/>
        </w:rPr>
        <w:t>[Business address]</w:t>
      </w:r>
      <w:r>
        <w:rPr>
          <w:b w:val="0"/>
          <w:i w:val="0"/>
        </w:rPr>
        <w:t xml:space="preserve"> (the "Cleaner"), and </w:t>
      </w:r>
      <w:r>
        <w:rPr>
          <w:b w:val="0"/>
          <w:i w:val="0"/>
          <w:highlight w:val="yellow"/>
        </w:rPr>
        <w:t>[CLIENT NAME]</w:t>
      </w:r>
      <w:r>
        <w:rPr>
          <w:b w:val="0"/>
          <w:i w:val="0"/>
        </w:rPr>
        <w:t xml:space="preserve"> (the "Client").</w:t>
      </w:r>
    </w:p>
    <w:p>
      <w:pPr>
        <w:tabs>
          <w:tab w:pos="605" w:val="left"/>
        </w:tabs>
        <w:ind w:left="605" w:hanging="605"/>
      </w:pPr>
      <w:r>
        <w:rPr>
          <w:b/>
          <w:color w:val="0E4F5C"/>
        </w:rPr>
        <w:t>1.2</w:t>
        <w:tab/>
      </w:r>
      <w:r>
        <w:rPr>
          <w:b w:val="0"/>
          <w:i w:val="0"/>
        </w:rPr>
        <w:t xml:space="preserve">The Cleaner will provide cleaning services at </w:t>
      </w:r>
      <w:r>
        <w:rPr>
          <w:b w:val="0"/>
          <w:i w:val="0"/>
          <w:highlight w:val="yellow"/>
        </w:rPr>
        <w:t>[SERVICE ADDRESS]</w:t>
      </w:r>
      <w:r>
        <w:rPr>
          <w:b w:val="0"/>
          <w:i w:val="0"/>
        </w:rPr>
        <w:t xml:space="preserve"> (the "Home"), starting on </w:t>
      </w:r>
      <w:r>
        <w:rPr>
          <w:b w:val="0"/>
          <w:i w:val="0"/>
          <w:highlight w:val="yellow"/>
        </w:rPr>
        <w:t>[START DATE]</w:t>
      </w:r>
      <w:r>
        <w:rPr>
          <w:b w:val="0"/>
          <w:i w:val="0"/>
        </w:rPr>
        <w:t>.</w:t>
      </w:r>
    </w:p>
    <w:p>
      <w:pPr>
        <w:pStyle w:val="Heading2"/>
      </w:pPr>
      <w:r>
        <w:t>2.  Services</w:t>
      </w:r>
    </w:p>
    <w:p>
      <w:pPr>
        <w:tabs>
          <w:tab w:pos="605" w:val="left"/>
        </w:tabs>
        <w:ind w:left="605" w:hanging="605"/>
      </w:pPr>
      <w:r>
        <w:rPr>
          <w:b/>
          <w:color w:val="0E4F5C"/>
        </w:rPr>
        <w:t>2.1</w:t>
        <w:tab/>
      </w:r>
      <w:r>
        <w:rPr>
          <w:b w:val="0"/>
          <w:i w:val="0"/>
        </w:rPr>
        <w:t>The Cleaner will perform the services ticked in Schedule A (Service Checklist) at each visit. A first visit, or a home that hasn't been cleaned recently, may be priced as a deep clean as shown in Schedule B.</w:t>
      </w:r>
    </w:p>
    <w:p>
      <w:pPr>
        <w:tabs>
          <w:tab w:pos="605" w:val="left"/>
        </w:tabs>
        <w:ind w:left="605" w:hanging="605"/>
      </w:pPr>
      <w:r>
        <w:rPr>
          <w:b/>
          <w:color w:val="0E4F5C"/>
        </w:rPr>
        <w:t>2.2</w:t>
        <w:tab/>
      </w:r>
      <w:r>
        <w:rPr>
          <w:b w:val="0"/>
          <w:i w:val="0"/>
        </w:rPr>
        <w:t xml:space="preserve">The Client may ask for extra tasks on the day. The Cleaner will do them if time allows, charged at </w:t>
      </w:r>
      <w:r>
        <w:rPr>
          <w:b w:val="0"/>
          <w:i w:val="0"/>
          <w:highlight w:val="yellow"/>
        </w:rPr>
        <w:t>[HOURLY RATE]</w:t>
      </w:r>
      <w:r>
        <w:rPr>
          <w:b w:val="0"/>
          <w:i w:val="0"/>
        </w:rPr>
        <w:t>, and will confirm the charge before starting.</w:t>
      </w:r>
    </w:p>
    <w:p>
      <w:pPr>
        <w:tabs>
          <w:tab w:pos="605" w:val="left"/>
        </w:tabs>
        <w:ind w:left="605" w:hanging="605"/>
      </w:pPr>
      <w:r>
        <w:rPr>
          <w:b/>
          <w:color w:val="0E4F5C"/>
        </w:rPr>
        <w:t>2.3</w:t>
        <w:tab/>
      </w:r>
      <w:r>
        <w:rPr>
          <w:b w:val="0"/>
          <w:i w:val="0"/>
        </w:rPr>
        <w:t>Changes to the regular service list will be agreed in writing (an email or text message is enough) and may change the price.</w:t>
      </w:r>
    </w:p>
    <w:p>
      <w:pPr>
        <w:pStyle w:val="Heading2"/>
      </w:pPr>
      <w:r>
        <w:t>3.  What isn't included</w:t>
      </w:r>
    </w:p>
    <w:p>
      <w:pPr>
        <w:tabs>
          <w:tab w:pos="605" w:val="left"/>
        </w:tabs>
        <w:ind w:left="605" w:hanging="605"/>
      </w:pPr>
      <w:r>
        <w:rPr>
          <w:b/>
          <w:color w:val="0E4F5C"/>
        </w:rPr>
        <w:t>3.1</w:t>
        <w:tab/>
      </w:r>
      <w:r>
        <w:rPr>
          <w:b w:val="0"/>
          <w:i w:val="0"/>
        </w:rPr>
        <w:t xml:space="preserve">Unless agreed in writing, services do not include: moving heavy furniture or appliances; exterior windows above ground level; cleaning up biohazards (such as blood, bodily fluids or pest waste); mold remediation; carpet shampooing; laundry or dishes beyond a light load; work at heights that requires a ladder above two steps; and </w:t>
      </w:r>
      <w:r>
        <w:rPr>
          <w:b w:val="0"/>
          <w:i w:val="0"/>
          <w:highlight w:val="yellow"/>
        </w:rPr>
        <w:t>[ANY OTHER EXCLUSIONS]</w:t>
      </w:r>
      <w:r>
        <w:rPr>
          <w:b w:val="0"/>
          <w:i w:val="0"/>
        </w:rPr>
        <w:t>.</w:t>
      </w:r>
    </w:p>
    <w:p>
      <w:pPr>
        <w:pStyle w:val="Heading2"/>
      </w:pPr>
      <w:r>
        <w:t>4.  Schedule and access</w:t>
      </w:r>
    </w:p>
    <w:p>
      <w:pPr>
        <w:tabs>
          <w:tab w:pos="605" w:val="left"/>
        </w:tabs>
        <w:ind w:left="605" w:hanging="605"/>
      </w:pPr>
      <w:r>
        <w:rPr>
          <w:b/>
          <w:color w:val="0E4F5C"/>
        </w:rPr>
        <w:t>4.1</w:t>
        <w:tab/>
      </w:r>
      <w:r>
        <w:rPr>
          <w:b w:val="0"/>
          <w:i w:val="0"/>
        </w:rPr>
        <w:t xml:space="preserve">Visits take place </w:t>
      </w:r>
      <w:r>
        <w:rPr>
          <w:b w:val="0"/>
          <w:i w:val="0"/>
          <w:highlight w:val="yellow"/>
        </w:rPr>
        <w:t>[weekly / every two weeks / monthly]</w:t>
      </w:r>
      <w:r>
        <w:rPr>
          <w:b w:val="0"/>
          <w:i w:val="0"/>
        </w:rPr>
        <w:t xml:space="preserve"> on </w:t>
      </w:r>
      <w:r>
        <w:rPr>
          <w:b w:val="0"/>
          <w:i w:val="0"/>
          <w:highlight w:val="yellow"/>
        </w:rPr>
        <w:t>[DAY]</w:t>
      </w:r>
      <w:r>
        <w:rPr>
          <w:b w:val="0"/>
          <w:i w:val="0"/>
        </w:rPr>
        <w:t xml:space="preserve">, arriving between </w:t>
      </w:r>
      <w:r>
        <w:rPr>
          <w:b w:val="0"/>
          <w:i w:val="0"/>
          <w:highlight w:val="yellow"/>
        </w:rPr>
        <w:t>[TIME WINDOW]</w:t>
      </w:r>
      <w:r>
        <w:rPr>
          <w:b w:val="0"/>
          <w:i w:val="0"/>
        </w:rPr>
        <w:t>. The Cleaner will tell the Client as early as possible if arrival will be late.</w:t>
      </w:r>
    </w:p>
    <w:p>
      <w:pPr>
        <w:tabs>
          <w:tab w:pos="605" w:val="left"/>
        </w:tabs>
        <w:ind w:left="605" w:hanging="605"/>
      </w:pPr>
      <w:r>
        <w:rPr>
          <w:b/>
          <w:color w:val="0E4F5C"/>
        </w:rPr>
        <w:t>4.2</w:t>
        <w:tab/>
      </w:r>
      <w:r>
        <w:rPr>
          <w:b w:val="0"/>
          <w:i w:val="0"/>
        </w:rPr>
        <w:t xml:space="preserve">Access to the Home: </w:t>
      </w:r>
      <w:r>
        <w:rPr>
          <w:b w:val="0"/>
          <w:i w:val="0"/>
          <w:highlight w:val="yellow"/>
        </w:rPr>
        <w:t>[ACCESS METHOD]</w:t>
      </w:r>
      <w:r>
        <w:rPr>
          <w:b w:val="0"/>
          <w:i w:val="0"/>
        </w:rPr>
        <w:t xml:space="preserve">. Alarm: </w:t>
      </w:r>
      <w:r>
        <w:rPr>
          <w:b w:val="0"/>
          <w:i w:val="0"/>
          <w:highlight w:val="yellow"/>
        </w:rPr>
        <w:t>[ALARM INSTRUCTIONS]</w:t>
      </w:r>
      <w:r>
        <w:rPr>
          <w:b w:val="0"/>
          <w:i w:val="0"/>
        </w:rPr>
        <w:t>. Details are recorded in the Key and Access Authorization form, which forms part of this Agreement.</w:t>
      </w:r>
    </w:p>
    <w:p>
      <w:pPr>
        <w:tabs>
          <w:tab w:pos="605" w:val="left"/>
        </w:tabs>
        <w:ind w:left="605" w:hanging="605"/>
      </w:pPr>
      <w:r>
        <w:rPr>
          <w:b/>
          <w:color w:val="0E4F5C"/>
        </w:rPr>
        <w:t>4.3</w:t>
        <w:tab/>
      </w:r>
      <w:r>
        <w:rPr>
          <w:b w:val="0"/>
          <w:i w:val="0"/>
        </w:rPr>
        <w:t>Keys and codes will be kept secure, never labeled with the Client's address, and returned when this Agreement ends.</w:t>
      </w:r>
    </w:p>
    <w:p>
      <w:pPr>
        <w:pStyle w:val="Heading2"/>
      </w:pPr>
      <w:r>
        <w:t>5.  Fees and payment</w:t>
      </w:r>
    </w:p>
    <w:p>
      <w:pPr>
        <w:tabs>
          <w:tab w:pos="605" w:val="left"/>
        </w:tabs>
        <w:ind w:left="605" w:hanging="605"/>
      </w:pPr>
      <w:r>
        <w:rPr>
          <w:b/>
          <w:color w:val="0E4F5C"/>
        </w:rPr>
        <w:t>5.1</w:t>
        <w:tab/>
      </w:r>
      <w:r>
        <w:rPr>
          <w:b w:val="0"/>
          <w:i w:val="0"/>
        </w:rPr>
        <w:t xml:space="preserve">Fees are set out in Schedule B. Payment is due </w:t>
      </w:r>
      <w:r>
        <w:rPr>
          <w:b w:val="0"/>
          <w:i w:val="0"/>
          <w:highlight w:val="yellow"/>
        </w:rPr>
        <w:t>[on the day of service / within 7 days of the invoice]</w:t>
      </w:r>
      <w:r>
        <w:rPr>
          <w:b w:val="0"/>
          <w:i w:val="0"/>
        </w:rPr>
        <w:t xml:space="preserve"> by </w:t>
      </w:r>
      <w:r>
        <w:rPr>
          <w:b w:val="0"/>
          <w:i w:val="0"/>
          <w:highlight w:val="yellow"/>
        </w:rPr>
        <w:t>[PAYMENT METHODS]</w:t>
      </w:r>
      <w:r>
        <w:rPr>
          <w:b w:val="0"/>
          <w:i w:val="0"/>
        </w:rPr>
        <w:t>.</w:t>
      </w:r>
    </w:p>
    <w:p>
      <w:pPr>
        <w:tabs>
          <w:tab w:pos="605" w:val="left"/>
        </w:tabs>
        <w:ind w:left="605" w:hanging="605"/>
      </w:pPr>
      <w:r>
        <w:rPr>
          <w:b/>
          <w:color w:val="0E4F5C"/>
        </w:rPr>
        <w:t>5.2</w:t>
        <w:tab/>
      </w:r>
      <w:r>
        <w:rPr>
          <w:b w:val="0"/>
          <w:i w:val="0"/>
        </w:rPr>
        <w:t>If the Client's state charges sales tax on cleaning services, it will be added to the invoice as a separate line.</w:t>
      </w:r>
    </w:p>
    <w:p>
      <w:pPr>
        <w:tabs>
          <w:tab w:pos="605" w:val="left"/>
        </w:tabs>
        <w:ind w:left="605" w:hanging="605"/>
      </w:pPr>
      <w:r>
        <w:rPr>
          <w:b/>
          <w:color w:val="0E4F5C"/>
        </w:rPr>
        <w:t>5.3</w:t>
        <w:tab/>
      </w:r>
      <w:r>
        <w:rPr>
          <w:b w:val="0"/>
          <w:i w:val="0"/>
        </w:rPr>
        <w:t xml:space="preserve">Payments not received within </w:t>
      </w:r>
      <w:r>
        <w:rPr>
          <w:b w:val="0"/>
          <w:i w:val="0"/>
          <w:highlight w:val="yellow"/>
        </w:rPr>
        <w:t>[7]</w:t>
      </w:r>
      <w:r>
        <w:rPr>
          <w:b w:val="0"/>
          <w:i w:val="0"/>
        </w:rPr>
        <w:t xml:space="preserve"> days of the due date may be charged a late fee of </w:t>
      </w:r>
      <w:r>
        <w:rPr>
          <w:b w:val="0"/>
          <w:i w:val="0"/>
          <w:highlight w:val="yellow"/>
        </w:rPr>
        <w:t>[LATE FEE]</w:t>
      </w:r>
      <w:r>
        <w:rPr>
          <w:b w:val="0"/>
          <w:i w:val="0"/>
        </w:rPr>
        <w:t xml:space="preserve">. A returned or declined payment may be charged </w:t>
      </w:r>
      <w:r>
        <w:rPr>
          <w:b w:val="0"/>
          <w:i w:val="0"/>
          <w:highlight w:val="yellow"/>
        </w:rPr>
        <w:t>[RETURNED PAYMENT FEE]</w:t>
      </w:r>
      <w:r>
        <w:rPr>
          <w:b w:val="0"/>
          <w:i w:val="0"/>
        </w:rPr>
        <w:t>. The Cleaner may pause visits while a balance is overdue.</w:t>
      </w:r>
    </w:p>
    <w:p>
      <w:pPr>
        <w:tabs>
          <w:tab w:pos="605" w:val="left"/>
        </w:tabs>
        <w:ind w:left="605" w:hanging="605"/>
      </w:pPr>
      <w:r>
        <w:rPr>
          <w:b/>
          <w:color w:val="0E4F5C"/>
        </w:rPr>
        <w:t>5.4</w:t>
        <w:tab/>
      </w:r>
      <w:r>
        <w:rPr>
          <w:b w:val="0"/>
          <w:i w:val="0"/>
        </w:rPr>
        <w:t xml:space="preserve">The Cleaner may change prices with at least </w:t>
      </w:r>
      <w:r>
        <w:rPr>
          <w:b w:val="0"/>
          <w:i w:val="0"/>
          <w:highlight w:val="yellow"/>
        </w:rPr>
        <w:t>[30]</w:t>
      </w:r>
      <w:r>
        <w:rPr>
          <w:b w:val="0"/>
          <w:i w:val="0"/>
        </w:rPr>
        <w:t xml:space="preserve"> days' written notice. The Client may end the Agreement instead of accepting a price change.</w:t>
      </w:r>
    </w:p>
    <w:p>
      <w:pPr>
        <w:pStyle w:val="Heading2"/>
      </w:pPr>
      <w:r>
        <w:t>6.  Cancellations, rescheduling and lockouts</w:t>
      </w:r>
    </w:p>
    <w:p>
      <w:pPr>
        <w:tabs>
          <w:tab w:pos="605" w:val="left"/>
        </w:tabs>
        <w:ind w:left="605" w:hanging="605"/>
      </w:pPr>
      <w:r>
        <w:rPr>
          <w:b/>
          <w:color w:val="0E4F5C"/>
        </w:rPr>
        <w:t>6.1</w:t>
        <w:tab/>
      </w:r>
      <w:r>
        <w:rPr>
          <w:b w:val="0"/>
          <w:i w:val="0"/>
        </w:rPr>
        <w:t xml:space="preserve">The Client will give at least </w:t>
      </w:r>
      <w:r>
        <w:rPr>
          <w:b w:val="0"/>
          <w:i w:val="0"/>
          <w:highlight w:val="yellow"/>
        </w:rPr>
        <w:t>[48]</w:t>
      </w:r>
      <w:r>
        <w:rPr>
          <w:b w:val="0"/>
          <w:i w:val="0"/>
        </w:rPr>
        <w:t xml:space="preserve"> hours' notice to cancel or reschedule a visit. Cancellations with less notice may be charged </w:t>
      </w:r>
      <w:r>
        <w:rPr>
          <w:b w:val="0"/>
          <w:i w:val="0"/>
          <w:highlight w:val="yellow"/>
        </w:rPr>
        <w:t>[CANCELLATION FEE]</w:t>
      </w:r>
      <w:r>
        <w:rPr>
          <w:b w:val="0"/>
          <w:i w:val="0"/>
        </w:rPr>
        <w:t>.</w:t>
      </w:r>
    </w:p>
    <w:p>
      <w:pPr>
        <w:tabs>
          <w:tab w:pos="605" w:val="left"/>
        </w:tabs>
        <w:ind w:left="605" w:hanging="605"/>
      </w:pPr>
      <w:r>
        <w:rPr>
          <w:b/>
          <w:color w:val="0E4F5C"/>
        </w:rPr>
        <w:t>6.2</w:t>
        <w:tab/>
      </w:r>
      <w:r>
        <w:rPr>
          <w:b w:val="0"/>
          <w:i w:val="0"/>
        </w:rPr>
        <w:t xml:space="preserve">If the Cleaner arrives at the scheduled time and cannot get into the Home or cannot work (for example, no key, a changed code, or no one home), the visit may be charged </w:t>
      </w:r>
      <w:r>
        <w:rPr>
          <w:b w:val="0"/>
          <w:i w:val="0"/>
          <w:highlight w:val="yellow"/>
        </w:rPr>
        <w:t>[LOCKOUT FEE]</w:t>
      </w:r>
      <w:r>
        <w:rPr>
          <w:b w:val="0"/>
          <w:i w:val="0"/>
        </w:rPr>
        <w:t>.</w:t>
      </w:r>
    </w:p>
    <w:p>
      <w:pPr>
        <w:tabs>
          <w:tab w:pos="605" w:val="left"/>
        </w:tabs>
        <w:ind w:left="605" w:hanging="605"/>
      </w:pPr>
      <w:r>
        <w:rPr>
          <w:b/>
          <w:color w:val="0E4F5C"/>
        </w:rPr>
        <w:t>6.3</w:t>
        <w:tab/>
      </w:r>
      <w:r>
        <w:rPr>
          <w:b w:val="0"/>
          <w:i w:val="0"/>
        </w:rPr>
        <w:t>If the Cleaner needs to cancel, the Cleaner will offer a new time and will not charge for the missed visit.</w:t>
      </w:r>
    </w:p>
    <w:p>
      <w:pPr>
        <w:pStyle w:val="Heading2"/>
      </w:pPr>
      <w:r>
        <w:t>7.  The Client's part</w:t>
      </w:r>
    </w:p>
    <w:p>
      <w:pPr>
        <w:tabs>
          <w:tab w:pos="605" w:val="left"/>
        </w:tabs>
        <w:ind w:left="605" w:hanging="605"/>
      </w:pPr>
      <w:r>
        <w:rPr>
          <w:b/>
          <w:color w:val="0E4F5C"/>
        </w:rPr>
        <w:t>7.1</w:t>
        <w:tab/>
      </w:r>
      <w:r>
        <w:rPr>
          <w:b w:val="0"/>
          <w:i w:val="0"/>
        </w:rPr>
        <w:t>Before each visit, the Client will pick up clutter, personal papers and laundry so surfaces can be cleaned, and will put away cash, jewelry, medication and fragile or irreplaceable items.</w:t>
      </w:r>
    </w:p>
    <w:p>
      <w:pPr>
        <w:tabs>
          <w:tab w:pos="605" w:val="left"/>
        </w:tabs>
        <w:ind w:left="605" w:hanging="605"/>
      </w:pPr>
      <w:r>
        <w:rPr>
          <w:b/>
          <w:color w:val="0E4F5C"/>
        </w:rPr>
        <w:t>7.2</w:t>
        <w:tab/>
      </w:r>
      <w:r>
        <w:rPr>
          <w:b w:val="0"/>
          <w:i w:val="0"/>
        </w:rPr>
        <w:t>The Client will provide running water, electricity and safe working conditions, and will tell the Cleaner about anything that could be a hazard, including recent pest treatments, damaged surfaces or delicate finishes.</w:t>
      </w:r>
    </w:p>
    <w:p>
      <w:pPr>
        <w:tabs>
          <w:tab w:pos="605" w:val="left"/>
        </w:tabs>
        <w:ind w:left="605" w:hanging="605"/>
      </w:pPr>
      <w:r>
        <w:rPr>
          <w:b/>
          <w:color w:val="0E4F5C"/>
        </w:rPr>
        <w:t>7.3</w:t>
        <w:tab/>
      </w:r>
      <w:r>
        <w:rPr>
          <w:b w:val="0"/>
          <w:i w:val="0"/>
        </w:rPr>
        <w:t>The Client will tell the Cleaner about allergies or sensitivities in the household, and about any products that must not be used.</w:t>
      </w:r>
    </w:p>
    <w:p>
      <w:pPr>
        <w:pStyle w:val="Heading2"/>
      </w:pPr>
      <w:r>
        <w:t>8.  Pets</w:t>
      </w:r>
    </w:p>
    <w:p>
      <w:pPr>
        <w:tabs>
          <w:tab w:pos="605" w:val="left"/>
        </w:tabs>
        <w:ind w:left="605" w:hanging="605"/>
      </w:pPr>
      <w:r>
        <w:rPr>
          <w:b/>
          <w:color w:val="0E4F5C"/>
        </w:rPr>
        <w:t>8.1</w:t>
        <w:tab/>
      </w:r>
      <w:r>
        <w:rPr>
          <w:b w:val="0"/>
          <w:i w:val="0"/>
        </w:rPr>
        <w:t xml:space="preserve">Pets in the Home: </w:t>
      </w:r>
      <w:r>
        <w:rPr>
          <w:b w:val="0"/>
          <w:i w:val="0"/>
          <w:highlight w:val="yellow"/>
        </w:rPr>
        <w:t>[PETS IN THE HOME]</w:t>
      </w:r>
      <w:r>
        <w:rPr>
          <w:b w:val="0"/>
          <w:i w:val="0"/>
        </w:rPr>
        <w:t>.</w:t>
      </w:r>
    </w:p>
    <w:p>
      <w:pPr>
        <w:tabs>
          <w:tab w:pos="605" w:val="left"/>
        </w:tabs>
        <w:ind w:left="605" w:hanging="605"/>
      </w:pPr>
      <w:r>
        <w:rPr>
          <w:b/>
          <w:color w:val="0E4F5C"/>
        </w:rPr>
        <w:t>8.2</w:t>
        <w:tab/>
      </w:r>
      <w:r>
        <w:rPr>
          <w:b w:val="0"/>
          <w:i w:val="0"/>
        </w:rPr>
        <w:t>The Client will secure any pet that may be nervous, aggressive or may escape. The Cleaner isn't responsible for a pet that gets out through a door the Client has asked the Cleaner to use.</w:t>
      </w:r>
    </w:p>
    <w:p>
      <w:pPr>
        <w:pStyle w:val="Heading2"/>
      </w:pPr>
      <w:r>
        <w:t>9.  Health and safety</w:t>
      </w:r>
    </w:p>
    <w:p>
      <w:pPr>
        <w:tabs>
          <w:tab w:pos="605" w:val="left"/>
        </w:tabs>
        <w:ind w:left="605" w:hanging="605"/>
      </w:pPr>
      <w:r>
        <w:rPr>
          <w:b/>
          <w:color w:val="0E4F5C"/>
        </w:rPr>
        <w:t>9.1</w:t>
        <w:tab/>
      </w:r>
      <w:r>
        <w:rPr>
          <w:b w:val="0"/>
          <w:i w:val="0"/>
        </w:rPr>
        <w:t>The Cleaner may decline or stop work in conditions that are unsafe or unsanitary, and will explain why. A visit stopped for safety reasons may be charged for the time already spent.</w:t>
      </w:r>
    </w:p>
    <w:p>
      <w:pPr>
        <w:tabs>
          <w:tab w:pos="605" w:val="left"/>
        </w:tabs>
        <w:ind w:left="605" w:hanging="605"/>
      </w:pPr>
      <w:r>
        <w:rPr>
          <w:b/>
          <w:color w:val="0E4F5C"/>
        </w:rPr>
        <w:t>9.2</w:t>
        <w:tab/>
      </w:r>
      <w:r>
        <w:rPr>
          <w:b w:val="0"/>
          <w:i w:val="0"/>
        </w:rPr>
        <w:t>The Cleaner will use products according to their label directions and will not mix chemicals.</w:t>
      </w:r>
    </w:p>
    <w:p>
      <w:pPr>
        <w:pStyle w:val="Heading2"/>
      </w:pPr>
      <w:r>
        <w:t>10.  Damage, breakage and claims</w:t>
      </w:r>
    </w:p>
    <w:p>
      <w:pPr>
        <w:tabs>
          <w:tab w:pos="605" w:val="left"/>
        </w:tabs>
        <w:ind w:left="605" w:hanging="605"/>
      </w:pPr>
      <w:r>
        <w:rPr>
          <w:b/>
          <w:color w:val="0E4F5C"/>
        </w:rPr>
        <w:t>10.1</w:t>
        <w:tab/>
      </w:r>
      <w:r>
        <w:rPr>
          <w:b w:val="0"/>
          <w:i w:val="0"/>
        </w:rPr>
        <w:t xml:space="preserve">The Cleaner takes care of the Client's home. If something is damaged, the Client will report it within </w:t>
      </w:r>
      <w:r>
        <w:rPr>
          <w:b w:val="0"/>
          <w:i w:val="0"/>
          <w:highlight w:val="yellow"/>
        </w:rPr>
        <w:t>[24]</w:t>
      </w:r>
      <w:r>
        <w:rPr>
          <w:b w:val="0"/>
          <w:i w:val="0"/>
        </w:rPr>
        <w:t xml:space="preserve"> hours of the visit, with photos if possible.</w:t>
      </w:r>
    </w:p>
    <w:p>
      <w:pPr>
        <w:tabs>
          <w:tab w:pos="605" w:val="left"/>
        </w:tabs>
        <w:ind w:left="605" w:hanging="605"/>
      </w:pPr>
      <w:r>
        <w:rPr>
          <w:b/>
          <w:color w:val="0E4F5C"/>
        </w:rPr>
        <w:t>10.2</w:t>
        <w:tab/>
      </w:r>
      <w:r>
        <w:rPr>
          <w:b w:val="0"/>
          <w:i w:val="0"/>
        </w:rPr>
        <w:t xml:space="preserve">If the Cleaner caused the damage, the Cleaner will, at its choice, repair it, replace it with a similar item, or make a claim under its insurance, up to </w:t>
      </w:r>
      <w:r>
        <w:rPr>
          <w:b w:val="0"/>
          <w:i w:val="0"/>
          <w:highlight w:val="yellow"/>
        </w:rPr>
        <w:t>[LIMIT]</w:t>
      </w:r>
      <w:r>
        <w:rPr>
          <w:b w:val="0"/>
          <w:i w:val="0"/>
        </w:rPr>
        <w:t>.</w:t>
      </w:r>
    </w:p>
    <w:p>
      <w:pPr>
        <w:tabs>
          <w:tab w:pos="605" w:val="left"/>
        </w:tabs>
        <w:ind w:left="605" w:hanging="605"/>
      </w:pPr>
      <w:r>
        <w:rPr>
          <w:b/>
          <w:color w:val="0E4F5C"/>
        </w:rPr>
        <w:t>10.3</w:t>
        <w:tab/>
      </w:r>
      <w:r>
        <w:rPr>
          <w:b w:val="0"/>
          <w:i w:val="0"/>
        </w:rPr>
        <w:t>The Cleaner isn't responsible for damage caused by items that were already damaged, worn, improperly installed or not secured (for example, loose shelves or wall hangings), or for normal wear and tear.</w:t>
      </w:r>
    </w:p>
    <w:p>
      <w:pPr>
        <w:pStyle w:val="Heading2"/>
      </w:pPr>
      <w:r>
        <w:t>11.  Satisfaction promise</w:t>
      </w:r>
    </w:p>
    <w:p>
      <w:pPr>
        <w:tabs>
          <w:tab w:pos="605" w:val="left"/>
        </w:tabs>
        <w:ind w:left="605" w:hanging="605"/>
      </w:pPr>
      <w:r>
        <w:rPr>
          <w:b/>
          <w:color w:val="0E4F5C"/>
        </w:rPr>
        <w:t>11.1</w:t>
        <w:tab/>
      </w:r>
      <w:r>
        <w:rPr>
          <w:b w:val="0"/>
          <w:i w:val="0"/>
        </w:rPr>
        <w:t xml:space="preserve">If the Client isn't happy with any area cleaned, the Client will tell the Cleaner within </w:t>
      </w:r>
      <w:r>
        <w:rPr>
          <w:b w:val="0"/>
          <w:i w:val="0"/>
          <w:highlight w:val="yellow"/>
        </w:rPr>
        <w:t>[24]</w:t>
      </w:r>
      <w:r>
        <w:rPr>
          <w:b w:val="0"/>
          <w:i w:val="0"/>
        </w:rPr>
        <w:t xml:space="preserve"> hours, and the Cleaner will re-clean that area at no charge within </w:t>
      </w:r>
      <w:r>
        <w:rPr>
          <w:b w:val="0"/>
          <w:i w:val="0"/>
          <w:highlight w:val="yellow"/>
        </w:rPr>
        <w:t>[3]</w:t>
      </w:r>
      <w:r>
        <w:rPr>
          <w:b w:val="0"/>
          <w:i w:val="0"/>
        </w:rPr>
        <w:t xml:space="preserve"> days.</w:t>
      </w:r>
    </w:p>
    <w:p>
      <w:pPr>
        <w:pStyle w:val="Heading2"/>
      </w:pPr>
      <w:r>
        <w:t>12.  Insurance and staff</w:t>
      </w:r>
    </w:p>
    <w:p>
      <w:pPr>
        <w:tabs>
          <w:tab w:pos="605" w:val="left"/>
        </w:tabs>
        <w:ind w:left="605" w:hanging="605"/>
      </w:pPr>
      <w:r>
        <w:rPr>
          <w:b/>
          <w:color w:val="0E4F5C"/>
        </w:rPr>
        <w:t>12.1</w:t>
        <w:tab/>
      </w:r>
      <w:r>
        <w:rPr>
          <w:b w:val="0"/>
          <w:i w:val="0"/>
        </w:rPr>
        <w:t xml:space="preserve">The Cleaner carries </w:t>
      </w:r>
      <w:r>
        <w:rPr>
          <w:b w:val="0"/>
          <w:i w:val="0"/>
          <w:highlight w:val="yellow"/>
        </w:rPr>
        <w:t>[TYPE AND LIMIT OF INSURANCE]</w:t>
      </w:r>
      <w:r>
        <w:rPr>
          <w:b w:val="0"/>
          <w:i w:val="0"/>
        </w:rPr>
        <w:t xml:space="preserve"> and will provide proof of insurance on request.</w:t>
      </w:r>
    </w:p>
    <w:p>
      <w:pPr>
        <w:tabs>
          <w:tab w:pos="605" w:val="left"/>
        </w:tabs>
        <w:ind w:left="605" w:hanging="605"/>
      </w:pPr>
      <w:r>
        <w:rPr>
          <w:b/>
          <w:color w:val="0E4F5C"/>
        </w:rPr>
        <w:t>12.2</w:t>
        <w:tab/>
      </w:r>
      <w:r>
        <w:rPr>
          <w:b w:val="0"/>
          <w:i w:val="0"/>
        </w:rPr>
        <w:t>The Cleaner may send trained staff or helpers to perform the services. The Cleaner is responsible for their work and conduct.</w:t>
      </w:r>
    </w:p>
    <w:p>
      <w:pPr>
        <w:pStyle w:val="Heading2"/>
      </w:pPr>
      <w:r>
        <w:t>13.  Privacy and photos</w:t>
      </w:r>
    </w:p>
    <w:p>
      <w:pPr>
        <w:tabs>
          <w:tab w:pos="605" w:val="left"/>
        </w:tabs>
        <w:ind w:left="605" w:hanging="605"/>
      </w:pPr>
      <w:r>
        <w:rPr>
          <w:b/>
          <w:color w:val="0E4F5C"/>
        </w:rPr>
        <w:t>13.1</w:t>
        <w:tab/>
      </w:r>
      <w:r>
        <w:rPr>
          <w:b w:val="0"/>
          <w:i w:val="0"/>
        </w:rPr>
        <w:t>The Cleaner will keep the Client's personal information, home details and access information confidential.</w:t>
      </w:r>
    </w:p>
    <w:p>
      <w:pPr>
        <w:tabs>
          <w:tab w:pos="605" w:val="left"/>
        </w:tabs>
        <w:ind w:left="605" w:hanging="605"/>
      </w:pPr>
      <w:r>
        <w:rPr>
          <w:b/>
          <w:color w:val="0E4F5C"/>
        </w:rPr>
        <w:t>13.2</w:t>
        <w:tab/>
      </w:r>
      <w:r>
        <w:rPr>
          <w:b w:val="0"/>
          <w:i w:val="0"/>
        </w:rPr>
        <w:t>The Cleaner may take photos of cleaned areas for quality records. Photos will not show personal items or identify the Home, and won't be shared publicly without the Client's written permission.</w:t>
      </w:r>
    </w:p>
    <w:p>
      <w:pPr>
        <w:pStyle w:val="Heading2"/>
      </w:pPr>
      <w:r>
        <w:t>14.  Term and ending the Agreement</w:t>
      </w:r>
    </w:p>
    <w:p>
      <w:pPr>
        <w:tabs>
          <w:tab w:pos="605" w:val="left"/>
        </w:tabs>
        <w:ind w:left="605" w:hanging="605"/>
      </w:pPr>
      <w:r>
        <w:rPr>
          <w:b/>
          <w:color w:val="0E4F5C"/>
        </w:rPr>
        <w:t>14.1</w:t>
        <w:tab/>
      </w:r>
      <w:r>
        <w:rPr>
          <w:b w:val="0"/>
          <w:i w:val="0"/>
        </w:rPr>
        <w:t xml:space="preserve">This Agreement continues until either party ends it with </w:t>
      </w:r>
      <w:r>
        <w:rPr>
          <w:b w:val="0"/>
          <w:i w:val="0"/>
          <w:highlight w:val="yellow"/>
        </w:rPr>
        <w:t>[14]</w:t>
      </w:r>
      <w:r>
        <w:rPr>
          <w:b w:val="0"/>
          <w:i w:val="0"/>
        </w:rPr>
        <w:t xml:space="preserve"> days' written notice (email is fine).</w:t>
      </w:r>
    </w:p>
    <w:p>
      <w:pPr>
        <w:tabs>
          <w:tab w:pos="605" w:val="left"/>
        </w:tabs>
        <w:ind w:left="605" w:hanging="605"/>
      </w:pPr>
      <w:r>
        <w:rPr>
          <w:b/>
          <w:color w:val="0E4F5C"/>
        </w:rPr>
        <w:t>14.2</w:t>
        <w:tab/>
      </w:r>
      <w:r>
        <w:rPr>
          <w:b w:val="0"/>
          <w:i w:val="0"/>
        </w:rPr>
        <w:t>Either party may end this Agreement immediately by written notice if the other party seriously breaks it.</w:t>
      </w:r>
    </w:p>
    <w:p>
      <w:pPr>
        <w:tabs>
          <w:tab w:pos="605" w:val="left"/>
        </w:tabs>
        <w:ind w:left="605" w:hanging="605"/>
      </w:pPr>
      <w:r>
        <w:rPr>
          <w:b/>
          <w:color w:val="0E4F5C"/>
        </w:rPr>
        <w:t>14.3</w:t>
        <w:tab/>
      </w:r>
      <w:r>
        <w:rPr>
          <w:b w:val="0"/>
          <w:i w:val="0"/>
        </w:rPr>
        <w:t>Fees for visits already completed remain payable after the Agreement ends.</w:t>
      </w:r>
    </w:p>
    <w:p>
      <w:pPr>
        <w:pStyle w:val="Heading2"/>
      </w:pPr>
      <w:r>
        <w:t>15.  General</w:t>
      </w:r>
    </w:p>
    <w:p>
      <w:pPr>
        <w:tabs>
          <w:tab w:pos="605" w:val="left"/>
        </w:tabs>
        <w:ind w:left="605" w:hanging="605"/>
      </w:pPr>
      <w:r>
        <w:rPr>
          <w:b/>
          <w:color w:val="0E4F5C"/>
        </w:rPr>
        <w:t>15.1</w:t>
        <w:tab/>
      </w:r>
      <w:r>
        <w:rPr>
          <w:b w:val="0"/>
          <w:i w:val="0"/>
        </w:rPr>
        <w:t>This Agreement, its schedules and the Key and Access Authorization are the whole agreement between the parties. Changes must be agreed in writing.</w:t>
      </w:r>
    </w:p>
    <w:p>
      <w:pPr>
        <w:tabs>
          <w:tab w:pos="605" w:val="left"/>
        </w:tabs>
        <w:ind w:left="605" w:hanging="605"/>
      </w:pPr>
      <w:r>
        <w:rPr>
          <w:b/>
          <w:color w:val="0E4F5C"/>
        </w:rPr>
        <w:t>15.2</w:t>
        <w:tab/>
      </w:r>
      <w:r>
        <w:rPr>
          <w:b w:val="0"/>
          <w:i w:val="0"/>
        </w:rPr>
        <w:t>If any part of this Agreement can't be enforced, the rest still applies.</w:t>
      </w:r>
    </w:p>
    <w:p>
      <w:pPr>
        <w:tabs>
          <w:tab w:pos="605" w:val="left"/>
        </w:tabs>
        <w:ind w:left="605" w:hanging="605"/>
      </w:pPr>
      <w:r>
        <w:rPr>
          <w:b/>
          <w:color w:val="0E4F5C"/>
        </w:rPr>
        <w:t>15.3</w:t>
        <w:tab/>
      </w:r>
      <w:r>
        <w:rPr>
          <w:b w:val="0"/>
          <w:i w:val="0"/>
        </w:rPr>
        <w:t xml:space="preserve">This Agreement is governed by the laws of the State of </w:t>
      </w:r>
      <w:r>
        <w:rPr>
          <w:b w:val="0"/>
          <w:i w:val="0"/>
          <w:highlight w:val="yellow"/>
        </w:rPr>
        <w:t>[STATE]</w:t>
      </w:r>
      <w:r>
        <w:rPr>
          <w:b w:val="0"/>
          <w:i w:val="0"/>
        </w:rPr>
        <w:t>.</w:t>
      </w:r>
    </w:p>
    <w:p>
      <w:pPr>
        <w:pStyle w:val="Heading2"/>
      </w:pPr>
      <w:r>
        <w:t>Signatures</w:t>
      </w:r>
    </w:p>
    <w:p>
      <w:r>
        <w:rPr>
          <w:b w:val="0"/>
          <w:i w:val="0"/>
          <w:color w:val="5F6B6E"/>
          <w:sz w:val="19"/>
        </w:rPr>
        <w:t>By signing below, both parties agree to the terms of this agreement and its schedules.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896"/>
        <w:gridCol w:w="4896"/>
      </w:tblGrid>
      <w:tr>
        <w:tc>
          <w:tcPr>
            <w:tcW w:type="dxa" w:w="4896"/>
            <w:shd w:val="clear" w:color="auto" w:fill="E6F0F1"/>
            <w:tcMar>
              <w:top w:w="90" w:type="dxa"/>
              <w:bottom w:w="90" w:type="dxa"/>
              <w:start w:w="140" w:type="dxa"/>
              <w:end w:w="140" w:type="dxa"/>
            </w:tcMar>
          </w:tcPr>
          <w:p>
            <w:r>
              <w:rPr>
                <w:b/>
                <w:i w:val="0"/>
                <w:color w:val="0E4F5C"/>
              </w:rPr>
              <w:t>For the Cleaner</w:t>
            </w:r>
          </w:p>
        </w:tc>
        <w:tc>
          <w:tcPr>
            <w:tcW w:type="dxa" w:w="4896"/>
            <w:shd w:val="clear" w:color="auto" w:fill="E6F0F1"/>
            <w:tcMar>
              <w:top w:w="90" w:type="dxa"/>
              <w:bottom w:w="90" w:type="dxa"/>
              <w:start w:w="140" w:type="dxa"/>
              <w:end w:w="140" w:type="dxa"/>
            </w:tcMar>
          </w:tcPr>
          <w:p>
            <w:r>
              <w:rPr>
                <w:b/>
                <w:i w:val="0"/>
                <w:color w:val="0E4F5C"/>
              </w:rPr>
              <w:t>Client</w:t>
            </w:r>
          </w:p>
        </w:tc>
      </w:tr>
      <w:tr>
        <w:tc>
          <w:tcPr>
            <w:tcW w:type="dxa" w:w="4896"/>
            <w:tcMar>
              <w:top w:w="160" w:type="dxa"/>
              <w:bottom w:w="60" w:type="dxa"/>
              <w:start w:w="140" w:type="dxa"/>
              <w:end w:w="140" w:type="dxa"/>
            </w:tcMar>
            <w:tcBorders>
              <w:top w:val="nil"/>
              <w:left w:val="nil"/>
              <w:bottom w:val="single" w:sz="4" w:color="9AA6A8"/>
              <w:right w:val="nil"/>
            </w:tcBorders>
          </w:tcPr>
          <w:p>
            <w:r>
              <w:rPr>
                <w:b/>
                <w:color w:val="5F6B6E"/>
                <w:sz w:val="16"/>
              </w:rPr>
              <w:t xml:space="preserve">Signature   </w:t>
            </w:r>
          </w:p>
        </w:tc>
        <w:tc>
          <w:tcPr>
            <w:tcW w:type="dxa" w:w="4896"/>
            <w:tcMar>
              <w:top w:w="160" w:type="dxa"/>
              <w:bottom w:w="60" w:type="dxa"/>
              <w:start w:w="140" w:type="dxa"/>
              <w:end w:w="140" w:type="dxa"/>
            </w:tcMar>
            <w:tcBorders>
              <w:top w:val="nil"/>
              <w:left w:val="nil"/>
              <w:bottom w:val="single" w:sz="4" w:color="9AA6A8"/>
              <w:right w:val="nil"/>
            </w:tcBorders>
          </w:tcPr>
          <w:p>
            <w:r>
              <w:rPr>
                <w:b/>
                <w:color w:val="5F6B6E"/>
                <w:sz w:val="16"/>
              </w:rPr>
              <w:t xml:space="preserve">Signature   </w:t>
            </w:r>
          </w:p>
        </w:tc>
      </w:tr>
      <w:tr>
        <w:tc>
          <w:tcPr>
            <w:tcW w:type="dxa" w:w="4896"/>
            <w:tcMar>
              <w:top w:w="90" w:type="dxa"/>
              <w:bottom w:w="60" w:type="dxa"/>
              <w:start w:w="140" w:type="dxa"/>
              <w:end w:w="140" w:type="dxa"/>
            </w:tcMar>
            <w:tcBorders>
              <w:top w:val="nil"/>
              <w:left w:val="nil"/>
              <w:bottom w:val="single" w:sz="4" w:color="9AA6A8"/>
              <w:right w:val="nil"/>
            </w:tcBorders>
          </w:tcPr>
          <w:p>
            <w:r>
              <w:rPr>
                <w:b/>
                <w:color w:val="5F6B6E"/>
                <w:sz w:val="16"/>
              </w:rPr>
              <w:t xml:space="preserve">Name   </w:t>
            </w:r>
            <w:r>
              <w:rPr>
                <w:b w:val="0"/>
                <w:i w:val="0"/>
                <w:sz w:val="20"/>
                <w:highlight w:val="yellow"/>
              </w:rPr>
              <w:t>[Owner name]</w:t>
            </w:r>
          </w:p>
        </w:tc>
        <w:tc>
          <w:tcPr>
            <w:tcW w:type="dxa" w:w="4896"/>
            <w:tcMar>
              <w:top w:w="90" w:type="dxa"/>
              <w:bottom w:w="60" w:type="dxa"/>
              <w:start w:w="140" w:type="dxa"/>
              <w:end w:w="140" w:type="dxa"/>
            </w:tcMar>
            <w:tcBorders>
              <w:top w:val="nil"/>
              <w:left w:val="nil"/>
              <w:bottom w:val="single" w:sz="4" w:color="9AA6A8"/>
              <w:right w:val="nil"/>
            </w:tcBorders>
          </w:tcPr>
          <w:p>
            <w:r>
              <w:rPr>
                <w:b/>
                <w:color w:val="5F6B6E"/>
                <w:sz w:val="16"/>
              </w:rPr>
              <w:t xml:space="preserve">Name   </w:t>
            </w:r>
            <w:r>
              <w:rPr>
                <w:b w:val="0"/>
                <w:i w:val="0"/>
                <w:sz w:val="20"/>
                <w:highlight w:val="yellow"/>
              </w:rPr>
              <w:t>[CLIENT NAME]</w:t>
            </w:r>
          </w:p>
        </w:tc>
      </w:tr>
      <w:tr>
        <w:tc>
          <w:tcPr>
            <w:tcW w:type="dxa" w:w="4896"/>
            <w:tcMar>
              <w:top w:w="90" w:type="dxa"/>
              <w:bottom w:w="60" w:type="dxa"/>
              <w:start w:w="140" w:type="dxa"/>
              <w:end w:w="140" w:type="dxa"/>
            </w:tcMar>
            <w:tcBorders>
              <w:top w:val="nil"/>
              <w:left w:val="nil"/>
              <w:bottom w:val="single" w:sz="4" w:color="9AA6A8"/>
              <w:right w:val="nil"/>
            </w:tcBorders>
          </w:tcPr>
          <w:p>
            <w:r>
              <w:rPr>
                <w:b/>
                <w:color w:val="5F6B6E"/>
                <w:sz w:val="16"/>
              </w:rPr>
              <w:t xml:space="preserve">Title   </w:t>
            </w:r>
            <w:r>
              <w:rPr>
                <w:b w:val="0"/>
                <w:i w:val="0"/>
                <w:sz w:val="20"/>
                <w:highlight w:val="yellow"/>
              </w:rPr>
              <w:t>[Title]</w:t>
            </w:r>
          </w:p>
        </w:tc>
        <w:tc>
          <w:tcPr>
            <w:tcW w:type="dxa" w:w="4896"/>
            <w:tcMar>
              <w:top w:w="90" w:type="dxa"/>
              <w:bottom w:w="60" w:type="dxa"/>
              <w:start w:w="140" w:type="dxa"/>
              <w:end w:w="140" w:type="dxa"/>
            </w:tcMar>
            <w:tcBorders>
              <w:top w:val="nil"/>
              <w:left w:val="nil"/>
              <w:bottom w:val="single" w:sz="4" w:color="9AA6A8"/>
              <w:right w:val="nil"/>
            </w:tcBorders>
          </w:tcPr>
          <w:p>
            <w:r>
              <w:rPr>
                <w:b/>
                <w:color w:val="5F6B6E"/>
                <w:sz w:val="16"/>
              </w:rPr>
              <w:t xml:space="preserve">Title   </w:t>
            </w:r>
          </w:p>
        </w:tc>
      </w:tr>
      <w:tr>
        <w:tc>
          <w:tcPr>
            <w:tcW w:type="dxa" w:w="4896"/>
            <w:tcMar>
              <w:top w:w="90" w:type="dxa"/>
              <w:bottom w:w="60" w:type="dxa"/>
              <w:start w:w="140" w:type="dxa"/>
              <w:end w:w="140" w:type="dxa"/>
            </w:tcMar>
            <w:tcBorders>
              <w:top w:val="nil"/>
              <w:left w:val="nil"/>
              <w:bottom w:val="single" w:sz="4" w:color="9AA6A8"/>
              <w:right w:val="nil"/>
            </w:tcBorders>
          </w:tcPr>
          <w:p>
            <w:r>
              <w:rPr>
                <w:b/>
                <w:color w:val="5F6B6E"/>
                <w:sz w:val="16"/>
              </w:rPr>
              <w:t xml:space="preserve">Date   </w:t>
            </w:r>
            <w:r>
              <w:rPr>
                <w:b w:val="0"/>
                <w:i w:val="0"/>
                <w:sz w:val="20"/>
                <w:highlight w:val="yellow"/>
              </w:rPr>
              <w:t>[DATE]</w:t>
            </w:r>
          </w:p>
        </w:tc>
        <w:tc>
          <w:tcPr>
            <w:tcW w:type="dxa" w:w="4896"/>
            <w:tcMar>
              <w:top w:w="90" w:type="dxa"/>
              <w:bottom w:w="60" w:type="dxa"/>
              <w:start w:w="140" w:type="dxa"/>
              <w:end w:w="140" w:type="dxa"/>
            </w:tcMar>
            <w:tcBorders>
              <w:top w:val="nil"/>
              <w:left w:val="nil"/>
              <w:bottom w:val="single" w:sz="4" w:color="9AA6A8"/>
              <w:right w:val="nil"/>
            </w:tcBorders>
          </w:tcPr>
          <w:p>
            <w:r>
              <w:rPr>
                <w:b/>
                <w:color w:val="5F6B6E"/>
                <w:sz w:val="16"/>
              </w:rPr>
              <w:t xml:space="preserve">Date   </w:t>
            </w:r>
            <w:r>
              <w:rPr>
                <w:b w:val="0"/>
                <w:i w:val="0"/>
                <w:sz w:val="20"/>
                <w:highlight w:val="yellow"/>
              </w:rPr>
              <w:t>[DATE]</w:t>
            </w:r>
          </w:p>
        </w:tc>
      </w:tr>
    </w:tbl>
    <w:p>
      <w:pPr>
        <w:pStyle w:val="Heading1"/>
        <w:pageBreakBefore/>
      </w:pPr>
      <w:r>
        <w:t>Schedule A: Service Checklist</w:t>
      </w:r>
    </w:p>
    <w:p>
      <w:r>
        <w:rPr>
          <w:b w:val="0"/>
          <w:i w:val="0"/>
          <w:color w:val="5F6B6E"/>
          <w:sz w:val="19"/>
        </w:rPr>
        <w:t>✓ = included. "add-on" = available at an extra charge (see Schedule B).</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Layout w:type="fixed"/>
      </w:tblPr>
      <w:tblGrid>
        <w:gridCol w:w="1944"/>
        <w:gridCol w:w="4680"/>
        <w:gridCol w:w="1080"/>
        <w:gridCol w:w="1008"/>
        <w:gridCol w:w="1224"/>
      </w:tblGrid>
      <w:tr>
        <w:trPr>
          <w:tblHeader w:val="true"/>
        </w:trPr>
        <w:tc>
          <w:tcPr>
            <w:tcW w:type="dxa" w:w="1944"/>
            <w:shd w:val="clear" w:color="auto" w:fill="0E4F5C"/>
            <w:tcMar>
              <w:top w:w="80" w:type="dxa"/>
              <w:bottom w:w="80" w:type="dxa"/>
              <w:start w:w="110" w:type="dxa"/>
              <w:end w:w="110" w:type="dxa"/>
            </w:tcMar>
          </w:tcPr>
          <w:p>
            <w:r>
              <w:rPr>
                <w:b/>
                <w:i w:val="0"/>
                <w:color w:val="FFFFFF"/>
                <w:sz w:val="19"/>
              </w:rPr>
              <w:t>Area</w:t>
            </w:r>
          </w:p>
        </w:tc>
        <w:tc>
          <w:tcPr>
            <w:tcW w:type="dxa" w:w="4680"/>
            <w:shd w:val="clear" w:color="auto" w:fill="0E4F5C"/>
            <w:tcMar>
              <w:top w:w="80" w:type="dxa"/>
              <w:bottom w:w="80" w:type="dxa"/>
              <w:start w:w="110" w:type="dxa"/>
              <w:end w:w="110" w:type="dxa"/>
            </w:tcMar>
          </w:tcPr>
          <w:p>
            <w:r>
              <w:rPr>
                <w:b/>
                <w:i w:val="0"/>
                <w:color w:val="FFFFFF"/>
                <w:sz w:val="19"/>
              </w:rPr>
              <w:t>Task</w:t>
            </w:r>
          </w:p>
        </w:tc>
        <w:tc>
          <w:tcPr>
            <w:tcW w:type="dxa" w:w="1080"/>
            <w:shd w:val="clear" w:color="auto" w:fill="0E4F5C"/>
            <w:tcMar>
              <w:top w:w="80" w:type="dxa"/>
              <w:bottom w:w="80" w:type="dxa"/>
              <w:start w:w="110" w:type="dxa"/>
              <w:end w:w="110" w:type="dxa"/>
            </w:tcMar>
          </w:tcPr>
          <w:p>
            <w:r>
              <w:rPr>
                <w:b/>
                <w:i w:val="0"/>
                <w:color w:val="FFFFFF"/>
                <w:sz w:val="19"/>
              </w:rPr>
              <w:t>Standard</w:t>
            </w:r>
          </w:p>
        </w:tc>
        <w:tc>
          <w:tcPr>
            <w:tcW w:type="dxa" w:w="1008"/>
            <w:shd w:val="clear" w:color="auto" w:fill="0E4F5C"/>
            <w:tcMar>
              <w:top w:w="80" w:type="dxa"/>
              <w:bottom w:w="80" w:type="dxa"/>
              <w:start w:w="110" w:type="dxa"/>
              <w:end w:w="110" w:type="dxa"/>
            </w:tcMar>
          </w:tcPr>
          <w:p>
            <w:r>
              <w:rPr>
                <w:b/>
                <w:i w:val="0"/>
                <w:color w:val="FFFFFF"/>
                <w:sz w:val="19"/>
              </w:rPr>
              <w:t>Deep</w:t>
            </w:r>
          </w:p>
        </w:tc>
        <w:tc>
          <w:tcPr>
            <w:tcW w:type="dxa" w:w="1224"/>
            <w:shd w:val="clear" w:color="auto" w:fill="0E4F5C"/>
            <w:tcMar>
              <w:top w:w="80" w:type="dxa"/>
              <w:bottom w:w="80" w:type="dxa"/>
              <w:start w:w="110" w:type="dxa"/>
              <w:end w:w="110" w:type="dxa"/>
            </w:tcMar>
          </w:tcPr>
          <w:p>
            <w:r>
              <w:rPr>
                <w:b/>
                <w:i w:val="0"/>
                <w:color w:val="FFFFFF"/>
                <w:sz w:val="19"/>
              </w:rPr>
              <w:t>Move-out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Kitchen</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Countertops, backsplash and sink cleaned and dried</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Kitchen</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Stovetop, knobs and range hood front</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Kitchen</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Microwave inside and out</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Kitchen</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Appliance fronts and handles</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Kitchen</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Cabinet fronts wiped (inside on move-out)</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spot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 inside</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Kitchen</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Inside oven / inside fridge</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add-on</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add-on</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Bathrooms</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Toilet inside, outside and base</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Bathrooms</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Shower, tub and glass scrubbed</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Bathrooms</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Grout and caulk detail</w:t>
            </w:r>
          </w:p>
        </w:tc>
        <w:tc>
          <w:tcPr>
            <w:tcW w:type="dxa" w:w="1080"/>
            <w:tcMar>
              <w:top w:w="80" w:type="dxa"/>
              <w:bottom w:w="80" w:type="dxa"/>
              <w:start w:w="110" w:type="dxa"/>
              <w:end w:w="110" w:type="dxa"/>
            </w:tcMar>
            <w:tcBorders>
              <w:top w:val="nil"/>
              <w:left w:val="nil"/>
              <w:bottom w:val="single" w:sz="4" w:color="D9DEDF"/>
              <w:right w:val="nil"/>
            </w:tcBorders>
          </w:tcPr>
          <w:p>
            <w:pPr>
              <w:spacing w:after="0"/>
            </w:pP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Bathrooms</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Mirrors, sink, counter and fixtures</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Bedrooms &amp; living</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Dust reachable surfaces and decor</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Bedrooms &amp; living</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Make beds (change linens if left out)</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Bedrooms &amp; living</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Baseboards, door frames and switch plates</w:t>
            </w:r>
          </w:p>
        </w:tc>
        <w:tc>
          <w:tcPr>
            <w:tcW w:type="dxa" w:w="1080"/>
            <w:tcMar>
              <w:top w:w="80" w:type="dxa"/>
              <w:bottom w:w="80" w:type="dxa"/>
              <w:start w:w="110" w:type="dxa"/>
              <w:end w:w="110" w:type="dxa"/>
            </w:tcMar>
            <w:tcBorders>
              <w:top w:val="nil"/>
              <w:left w:val="nil"/>
              <w:bottom w:val="single" w:sz="4" w:color="D9DEDF"/>
              <w:right w:val="nil"/>
            </w:tcBorders>
          </w:tcPr>
          <w:p>
            <w:pPr>
              <w:spacing w:after="0"/>
            </w:pP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Bedrooms &amp; living</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Blinds, vents and window sills</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Bedrooms &amp; living</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Inside closets and drawers</w:t>
            </w:r>
          </w:p>
        </w:tc>
        <w:tc>
          <w:tcPr>
            <w:tcW w:type="dxa" w:w="1080"/>
            <w:tcMar>
              <w:top w:w="80" w:type="dxa"/>
              <w:bottom w:w="80" w:type="dxa"/>
              <w:start w:w="110" w:type="dxa"/>
              <w:end w:w="110" w:type="dxa"/>
            </w:tcMar>
            <w:tcBorders>
              <w:top w:val="nil"/>
              <w:left w:val="nil"/>
              <w:bottom w:val="single" w:sz="4" w:color="D9DEDF"/>
              <w:right w:val="nil"/>
            </w:tcBorders>
          </w:tcPr>
          <w:p>
            <w:pPr>
              <w:spacing w:after="0"/>
            </w:pPr>
          </w:p>
        </w:tc>
        <w:tc>
          <w:tcPr>
            <w:tcW w:type="dxa" w:w="1008"/>
            <w:tcMar>
              <w:top w:w="80" w:type="dxa"/>
              <w:bottom w:w="80" w:type="dxa"/>
              <w:start w:w="110" w:type="dxa"/>
              <w:end w:w="110" w:type="dxa"/>
            </w:tcMar>
            <w:tcBorders>
              <w:top w:val="nil"/>
              <w:left w:val="nil"/>
              <w:bottom w:val="single" w:sz="4" w:color="D9DEDF"/>
              <w:right w:val="nil"/>
            </w:tcBorders>
          </w:tcPr>
          <w:p>
            <w:pPr>
              <w:spacing w:after="0"/>
            </w:pP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Whole home</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Vacuum carpets and rugs; mop hard floors</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Whole home</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Empty trash and replace liners</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Whole home</w:t>
            </w:r>
          </w:p>
        </w:tc>
        <w:tc>
          <w:tcPr>
            <w:tcW w:type="dxa" w:w="4680"/>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Cobwebs and ceiling corners</w:t>
            </w:r>
          </w:p>
        </w:tc>
        <w:tc>
          <w:tcPr>
            <w:tcW w:type="dxa" w:w="1080"/>
            <w:tcMar>
              <w:top w:w="80" w:type="dxa"/>
              <w:bottom w:w="80" w:type="dxa"/>
              <w:start w:w="110" w:type="dxa"/>
              <w:end w:w="110" w:type="dxa"/>
            </w:tcMar>
            <w:tcBorders>
              <w:top w:val="nil"/>
              <w:left w:val="nil"/>
              <w:bottom w:val="single" w:sz="4" w:color="D9DEDF"/>
              <w:right w:val="nil"/>
            </w:tcBorders>
            <w:shd w:val="clear" w:color="auto" w:fill="F6F4EF"/>
          </w:tcPr>
          <w:p>
            <w:pPr>
              <w:spacing w:after="0"/>
            </w:pPr>
          </w:p>
        </w:tc>
        <w:tc>
          <w:tcPr>
            <w:tcW w:type="dxa" w:w="1008"/>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t>
            </w:r>
          </w:p>
        </w:tc>
      </w:tr>
      <w:tr>
        <w:trPr>
          <w:cantSplit w:val="true"/>
        </w:trPr>
        <w:tc>
          <w:tcPr>
            <w:tcW w:type="dxa" w:w="194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Whole home</w:t>
            </w:r>
          </w:p>
        </w:tc>
        <w:tc>
          <w:tcPr>
            <w:tcW w:type="dxa" w:w="46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Final walkthrough with this checklist</w:t>
            </w:r>
          </w:p>
        </w:tc>
        <w:tc>
          <w:tcPr>
            <w:tcW w:type="dxa" w:w="1080"/>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008"/>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c>
          <w:tcPr>
            <w:tcW w:type="dxa" w:w="1224"/>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t>
            </w:r>
          </w:p>
        </w:tc>
      </w:tr>
    </w:tbl>
    <w:p>
      <w:pPr>
        <w:spacing w:after="40"/>
      </w:pPr>
    </w:p>
    <w:p>
      <w:pPr>
        <w:pStyle w:val="Heading1"/>
      </w:pPr>
      <w:r>
        <w:t>Schedule B: Fees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Layout w:type="fixed"/>
      </w:tblPr>
      <w:tblGrid>
        <w:gridCol w:w="4896"/>
        <w:gridCol w:w="2736"/>
        <w:gridCol w:w="2160"/>
      </w:tblGrid>
      <w:tr>
        <w:trPr>
          <w:tblHeader w:val="true"/>
        </w:trPr>
        <w:tc>
          <w:tcPr>
            <w:tcW w:type="dxa" w:w="4896"/>
            <w:shd w:val="clear" w:color="auto" w:fill="0E4F5C"/>
            <w:tcMar>
              <w:top w:w="80" w:type="dxa"/>
              <w:bottom w:w="80" w:type="dxa"/>
              <w:start w:w="110" w:type="dxa"/>
              <w:end w:w="110" w:type="dxa"/>
            </w:tcMar>
          </w:tcPr>
          <w:p>
            <w:r>
              <w:rPr>
                <w:b/>
                <w:i w:val="0"/>
                <w:color w:val="FFFFFF"/>
                <w:sz w:val="19"/>
              </w:rPr>
              <w:t>Service</w:t>
            </w:r>
          </w:p>
        </w:tc>
        <w:tc>
          <w:tcPr>
            <w:tcW w:type="dxa" w:w="2736"/>
            <w:shd w:val="clear" w:color="auto" w:fill="0E4F5C"/>
            <w:tcMar>
              <w:top w:w="80" w:type="dxa"/>
              <w:bottom w:w="80" w:type="dxa"/>
              <w:start w:w="110" w:type="dxa"/>
              <w:end w:w="110" w:type="dxa"/>
            </w:tcMar>
          </w:tcPr>
          <w:p>
            <w:r>
              <w:rPr>
                <w:b/>
                <w:i w:val="0"/>
                <w:color w:val="FFFFFF"/>
                <w:sz w:val="19"/>
              </w:rPr>
              <w:t>Frequency</w:t>
            </w:r>
          </w:p>
        </w:tc>
        <w:tc>
          <w:tcPr>
            <w:tcW w:type="dxa" w:w="2160"/>
            <w:shd w:val="clear" w:color="auto" w:fill="0E4F5C"/>
            <w:tcMar>
              <w:top w:w="80" w:type="dxa"/>
              <w:bottom w:w="80" w:type="dxa"/>
              <w:start w:w="110" w:type="dxa"/>
              <w:end w:w="110" w:type="dxa"/>
            </w:tcMar>
          </w:tcPr>
          <w:p>
            <w:pPr>
              <w:jc w:val="right"/>
            </w:pPr>
            <w:r>
              <w:rPr>
                <w:b/>
                <w:i w:val="0"/>
                <w:color w:val="FFFFFF"/>
                <w:sz w:val="19"/>
              </w:rPr>
              <w:t>Price</w:t>
            </w:r>
          </w:p>
        </w:tc>
      </w:tr>
      <w:tr>
        <w:trPr>
          <w:cantSplit w:val="true"/>
        </w:trPr>
        <w:tc>
          <w:tcPr>
            <w:tcW w:type="dxa" w:w="489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[First visit (deep clean)]</w:t>
            </w:r>
          </w:p>
        </w:tc>
        <w:tc>
          <w:tcPr>
            <w:tcW w:type="dxa" w:w="273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One time</w:t>
            </w:r>
          </w:p>
        </w:tc>
        <w:tc>
          <w:tcPr>
            <w:tcW w:type="dxa" w:w="2160"/>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  ]</w:t>
            </w:r>
          </w:p>
        </w:tc>
      </w:tr>
      <w:tr>
        <w:trPr>
          <w:cantSplit w:val="true"/>
        </w:trPr>
        <w:tc>
          <w:tcPr>
            <w:tcW w:type="dxa" w:w="4896"/>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[Standard clean]</w:t>
            </w:r>
          </w:p>
        </w:tc>
        <w:tc>
          <w:tcPr>
            <w:tcW w:type="dxa" w:w="2736"/>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[Frequency]</w:t>
            </w:r>
          </w:p>
        </w:tc>
        <w:tc>
          <w:tcPr>
            <w:tcW w:type="dxa" w:w="2160"/>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r>
              <w:rPr>
                <w:b w:val="0"/>
                <w:i w:val="0"/>
                <w:sz w:val="19"/>
              </w:rPr>
              <w:t>$[  ] per visit</w:t>
            </w:r>
          </w:p>
        </w:tc>
      </w:tr>
      <w:tr>
        <w:trPr>
          <w:cantSplit w:val="true"/>
        </w:trPr>
        <w:tc>
          <w:tcPr>
            <w:tcW w:type="dxa" w:w="489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[Add-on: inside oven]</w:t>
            </w:r>
          </w:p>
        </w:tc>
        <w:tc>
          <w:tcPr>
            <w:tcW w:type="dxa" w:w="273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When requested</w:t>
            </w:r>
          </w:p>
        </w:tc>
        <w:tc>
          <w:tcPr>
            <w:tcW w:type="dxa" w:w="2160"/>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  ]</w:t>
            </w:r>
          </w:p>
        </w:tc>
      </w:tr>
      <w:tr>
        <w:trPr>
          <w:cantSplit w:val="true"/>
        </w:trPr>
        <w:tc>
          <w:tcPr>
            <w:tcW w:type="dxa" w:w="4896"/>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[Add-on: inside fridge]</w:t>
            </w:r>
          </w:p>
        </w:tc>
        <w:tc>
          <w:tcPr>
            <w:tcW w:type="dxa" w:w="2736"/>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When requested</w:t>
            </w:r>
          </w:p>
        </w:tc>
        <w:tc>
          <w:tcPr>
            <w:tcW w:type="dxa" w:w="2160"/>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r>
              <w:rPr>
                <w:b w:val="0"/>
                <w:i w:val="0"/>
                <w:sz w:val="19"/>
              </w:rPr>
              <w:t>$[  ]</w:t>
            </w:r>
          </w:p>
        </w:tc>
      </w:tr>
      <w:tr>
        <w:trPr>
          <w:cantSplit w:val="true"/>
        </w:trPr>
        <w:tc>
          <w:tcPr>
            <w:tcW w:type="dxa" w:w="489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Extra tasks on the day</w:t>
            </w:r>
          </w:p>
        </w:tc>
        <w:tc>
          <w:tcPr>
            <w:tcW w:type="dxa" w:w="273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When requested</w:t>
            </w:r>
          </w:p>
        </w:tc>
        <w:tc>
          <w:tcPr>
            <w:tcW w:type="dxa" w:w="2160"/>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rPr>
              <w:t>[HOURLY RATE]</w:t>
            </w:r>
          </w:p>
        </w:tc>
      </w:tr>
    </w:tbl>
    <w:p>
      <w:pPr>
        <w:spacing w:after="4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Layout w:type="fixed"/>
      </w:tblPr>
      <w:tblGrid>
        <w:gridCol w:w="7056"/>
        <w:gridCol w:w="2736"/>
      </w:tblGrid>
      <w:tr>
        <w:trPr>
          <w:tblHeader w:val="true"/>
        </w:trPr>
        <w:tc>
          <w:tcPr>
            <w:tcW w:type="dxa" w:w="7056"/>
            <w:shd w:val="clear" w:color="auto" w:fill="0E4F5C"/>
            <w:tcMar>
              <w:top w:w="80" w:type="dxa"/>
              <w:bottom w:w="80" w:type="dxa"/>
              <w:start w:w="110" w:type="dxa"/>
              <w:end w:w="110" w:type="dxa"/>
            </w:tcMar>
          </w:tcPr>
          <w:p>
            <w:r>
              <w:rPr>
                <w:b/>
                <w:i w:val="0"/>
                <w:color w:val="FFFFFF"/>
                <w:sz w:val="19"/>
              </w:rPr>
              <w:t>Fee</w:t>
            </w:r>
          </w:p>
        </w:tc>
        <w:tc>
          <w:tcPr>
            <w:tcW w:type="dxa" w:w="2736"/>
            <w:shd w:val="clear" w:color="auto" w:fill="0E4F5C"/>
            <w:tcMar>
              <w:top w:w="80" w:type="dxa"/>
              <w:bottom w:w="80" w:type="dxa"/>
              <w:start w:w="110" w:type="dxa"/>
              <w:end w:w="110" w:type="dxa"/>
            </w:tcMar>
          </w:tcPr>
          <w:p>
            <w:pPr>
              <w:jc w:val="right"/>
            </w:pPr>
            <w:r>
              <w:rPr>
                <w:b/>
                <w:i w:val="0"/>
                <w:color w:val="FFFFFF"/>
                <w:sz w:val="19"/>
              </w:rPr>
              <w:t>Amount</w:t>
            </w:r>
          </w:p>
        </w:tc>
      </w:tr>
      <w:tr>
        <w:trPr>
          <w:cantSplit w:val="true"/>
        </w:trPr>
        <w:tc>
          <w:tcPr>
            <w:tcW w:type="dxa" w:w="705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 xml:space="preserve">Late cancellation (less than </w:t>
            </w:r>
            <w:r>
              <w:rPr>
                <w:b w:val="0"/>
                <w:i w:val="0"/>
                <w:sz w:val="19"/>
                <w:highlight w:val="yellow"/>
              </w:rPr>
              <w:t>[48]</w:t>
            </w:r>
            <w:r>
              <w:rPr>
                <w:b w:val="0"/>
                <w:i w:val="0"/>
                <w:sz w:val="19"/>
              </w:rPr>
              <w:t xml:space="preserve"> hours' notice)</w:t>
            </w:r>
          </w:p>
        </w:tc>
        <w:tc>
          <w:tcPr>
            <w:tcW w:type="dxa" w:w="2736"/>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highlight w:val="yellow"/>
              </w:rPr>
              <w:t>[CANCELLATION FEE]</w:t>
            </w:r>
          </w:p>
        </w:tc>
      </w:tr>
      <w:tr>
        <w:trPr>
          <w:cantSplit w:val="true"/>
        </w:trPr>
        <w:tc>
          <w:tcPr>
            <w:tcW w:type="dxa" w:w="7056"/>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Lockout</w:t>
            </w:r>
          </w:p>
        </w:tc>
        <w:tc>
          <w:tcPr>
            <w:tcW w:type="dxa" w:w="2736"/>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r>
              <w:rPr>
                <w:b w:val="0"/>
                <w:i w:val="0"/>
                <w:sz w:val="19"/>
                <w:highlight w:val="yellow"/>
              </w:rPr>
              <w:t>[LOCKOUT FEE]</w:t>
            </w:r>
          </w:p>
        </w:tc>
      </w:tr>
      <w:tr>
        <w:trPr>
          <w:cantSplit w:val="true"/>
        </w:trPr>
        <w:tc>
          <w:tcPr>
            <w:tcW w:type="dxa" w:w="7056"/>
            <w:tcMar>
              <w:top w:w="80" w:type="dxa"/>
              <w:bottom w:w="80" w:type="dxa"/>
              <w:start w:w="110" w:type="dxa"/>
              <w:end w:w="110" w:type="dxa"/>
            </w:tcMar>
            <w:tcBorders>
              <w:top w:val="nil"/>
              <w:left w:val="nil"/>
              <w:bottom w:val="single" w:sz="4" w:color="D9DEDF"/>
              <w:right w:val="nil"/>
            </w:tcBorders>
          </w:tcPr>
          <w:p>
            <w:pPr>
              <w:spacing w:after="0"/>
            </w:pPr>
            <w:r>
              <w:rPr>
                <w:b w:val="0"/>
                <w:i w:val="0"/>
                <w:sz w:val="19"/>
              </w:rPr>
              <w:t xml:space="preserve">Late payment (after </w:t>
            </w:r>
            <w:r>
              <w:rPr>
                <w:b w:val="0"/>
                <w:i w:val="0"/>
                <w:sz w:val="19"/>
                <w:highlight w:val="yellow"/>
              </w:rPr>
              <w:t>[7]</w:t>
            </w:r>
            <w:r>
              <w:rPr>
                <w:b w:val="0"/>
                <w:i w:val="0"/>
                <w:sz w:val="19"/>
              </w:rPr>
              <w:t xml:space="preserve"> days)</w:t>
            </w:r>
          </w:p>
        </w:tc>
        <w:tc>
          <w:tcPr>
            <w:tcW w:type="dxa" w:w="2736"/>
            <w:tcMar>
              <w:top w:w="80" w:type="dxa"/>
              <w:bottom w:w="80" w:type="dxa"/>
              <w:start w:w="110" w:type="dxa"/>
              <w:end w:w="110" w:type="dxa"/>
            </w:tcMar>
            <w:tcBorders>
              <w:top w:val="nil"/>
              <w:left w:val="nil"/>
              <w:bottom w:val="single" w:sz="4" w:color="D9DEDF"/>
              <w:right w:val="nil"/>
            </w:tcBorders>
          </w:tcPr>
          <w:p>
            <w:pPr>
              <w:spacing w:after="0"/>
              <w:jc w:val="right"/>
            </w:pPr>
            <w:r>
              <w:rPr>
                <w:b w:val="0"/>
                <w:i w:val="0"/>
                <w:sz w:val="19"/>
                <w:highlight w:val="yellow"/>
              </w:rPr>
              <w:t>[LATE FEE]</w:t>
            </w:r>
          </w:p>
        </w:tc>
      </w:tr>
      <w:tr>
        <w:trPr>
          <w:cantSplit w:val="true"/>
        </w:trPr>
        <w:tc>
          <w:tcPr>
            <w:tcW w:type="dxa" w:w="7056"/>
            <w:tcMar>
              <w:top w:w="80" w:type="dxa"/>
              <w:bottom w:w="80" w:type="dxa"/>
              <w:start w:w="110" w:type="dxa"/>
              <w:end w:w="110" w:type="dxa"/>
            </w:tcMar>
            <w:tcBorders>
              <w:top w:val="nil"/>
              <w:left w:val="nil"/>
              <w:bottom w:val="single" w:sz="4" w:color="D9DEDF"/>
              <w:right w:val="nil"/>
            </w:tcBorders>
            <w:shd w:val="clear" w:color="auto" w:fill="F6F4EF"/>
          </w:tcPr>
          <w:p>
            <w:pPr>
              <w:spacing w:after="0"/>
            </w:pPr>
            <w:r>
              <w:rPr>
                <w:b w:val="0"/>
                <w:i w:val="0"/>
                <w:sz w:val="19"/>
              </w:rPr>
              <w:t>Returned or declined payment</w:t>
            </w:r>
          </w:p>
        </w:tc>
        <w:tc>
          <w:tcPr>
            <w:tcW w:type="dxa" w:w="2736"/>
            <w:tcMar>
              <w:top w:w="80" w:type="dxa"/>
              <w:bottom w:w="80" w:type="dxa"/>
              <w:start w:w="110" w:type="dxa"/>
              <w:end w:w="110" w:type="dxa"/>
            </w:tcMar>
            <w:tcBorders>
              <w:top w:val="nil"/>
              <w:left w:val="nil"/>
              <w:bottom w:val="single" w:sz="4" w:color="D9DEDF"/>
              <w:right w:val="nil"/>
            </w:tcBorders>
            <w:shd w:val="clear" w:color="auto" w:fill="F6F4EF"/>
          </w:tcPr>
          <w:p>
            <w:pPr>
              <w:spacing w:after="0"/>
              <w:jc w:val="right"/>
            </w:pPr>
            <w:r>
              <w:rPr>
                <w:b w:val="0"/>
                <w:i w:val="0"/>
                <w:sz w:val="19"/>
                <w:highlight w:val="yellow"/>
              </w:rPr>
              <w:t>[RETURNED PAYMENT FEE]</w:t>
            </w:r>
          </w:p>
        </w:tc>
      </w:tr>
    </w:tbl>
    <w:p>
      <w:pPr>
        <w:spacing w:after="40"/>
      </w:pPr>
    </w:p>
    <w:p>
      <w:r>
        <w:rPr>
          <w:b w:val="0"/>
          <w:i/>
          <w:color w:val="5F6B6E"/>
          <w:sz w:val="18"/>
        </w:rPr>
        <w:t>Sales tax is added where the Client's state taxes cleaning services.</w:t>
      </w:r>
    </w:p>
    <w:p>
      <w:pPr>
        <w:spacing w:before="160" w:after="0"/>
      </w:pPr>
      <w:r>
        <w:rPr>
          <w:i/>
          <w:color w:val="5F6B6E"/>
          <w:sz w:val="15"/>
        </w:rPr>
        <w:t>Template from the TheLaunchSheet Launch Kit. A starting point, not legal advice: contract rules differ by state, so have this reviewed by a local attorney (or a free SBDC/SCORE advisor) before you use it. Delete this note when done.</w:t>
      </w:r>
    </w:p>
    <w:sectPr w:rsidR="00FC693F" w:rsidRPr="0006063C" w:rsidSect="00034616">
      <w:headerReference w:type="default" r:id="rId9"/>
      <w:footerReference w:type="default" r:id="rId10"/>
      <w:pgSz w:w="12240" w:h="15840"/>
      <w:pgMar w:top="864" w:right="1224" w:bottom="1008"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896"/>
        </w:tcPr>
        <w:p>
          <w:r>
            <w:rPr>
              <w:b w:val="0"/>
              <w:i w:val="0"/>
              <w:color w:val="5F6B6E"/>
              <w:sz w:val="16"/>
              <w:highlight w:val="yellow"/>
            </w:rPr>
            <w:t>[YOUR BUSINESS NAME]</w:t>
          </w:r>
          <w:r>
            <w:rPr>
              <w:b w:val="0"/>
              <w:i w:val="0"/>
              <w:color w:val="5F6B6E"/>
              <w:sz w:val="16"/>
            </w:rPr>
            <w:t xml:space="preserve"> · Residential Cleaning Service Agreement</w:t>
          </w:r>
        </w:p>
      </w:tc>
      <w:tc>
        <w:tcPr>
          <w:tcW w:type="dxa" w:w="4896"/>
        </w:tcPr>
        <w:p>
          <w:pPr>
            <w:jc w:val="right"/>
          </w:pPr>
          <w:r>
            <w:rPr>
              <w:color w:val="5F6B6E"/>
              <w:sz w:val="16"/>
            </w:rPr>
            <w:t xml:space="preserve">Page </w:t>
          </w:r>
          <w:r>
            <w:rPr>
              <w:color w:val="5F6B6E"/>
              <w:sz w:val="16"/>
            </w:rPr>
            <w:fldChar w:fldCharType="begin"/>
            <w:instrText xml:space="preserve"> PAGE </w:instrText>
            <w:fldChar w:fldCharType="separate"/>
            <w:t>1</w:t>
            <w:fldChar w:fldCharType="end"/>
          </w:r>
          <w:r>
            <w:rPr>
              <w:color w:val="5F6B6E"/>
              <w:sz w:val="16"/>
            </w:rPr>
            <w:t xml:space="preserve"> of </w:t>
          </w:r>
          <w:r>
            <w:rPr>
              <w:color w:val="5F6B6E"/>
              <w:sz w:val="16"/>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il"/>
        <w:left w:val="nil"/>
        <w:bottom w:val="nil"/>
        <w:right w:val="nil"/>
        <w:insideH w:val="nil"/>
        <w:insideV w:val="nil"/>
      </w:tblBorders>
    </w:tblPr>
    <w:tblGrid>
      <w:gridCol w:w="3744"/>
      <w:gridCol w:w="6048"/>
    </w:tblGrid>
    <w:tr>
      <w:tc>
        <w:tcPr>
          <w:tcW w:type="dxa" w:w="3744"/>
          <w:vAlign w:val="center"/>
        </w:tcPr>
        <w:p>
          <w:r>
            <w:drawing>
              <wp:inline xmlns:a="http://schemas.openxmlformats.org/drawingml/2006/main" xmlns:pic="http://schemas.openxmlformats.org/drawingml/2006/picture">
                <wp:extent cx="1737360" cy="579120"/>
                <wp:docPr id="1" name="Picture 1"/>
                <wp:cNvGraphicFramePr>
                  <a:graphicFrameLocks noChangeAspect="1"/>
                </wp:cNvGraphicFramePr>
                <a:graphic>
                  <a:graphicData uri="http://schemas.openxmlformats.org/drawingml/2006/picture">
                    <pic:pic>
                      <pic:nvPicPr>
                        <pic:cNvPr id="0" name="logo-placeholder.png"/>
                        <pic:cNvPicPr/>
                      </pic:nvPicPr>
                      <pic:blipFill>
                        <a:blip r:embed="rId1"/>
                        <a:stretch>
                          <a:fillRect/>
                        </a:stretch>
                      </pic:blipFill>
                      <pic:spPr>
                        <a:xfrm>
                          <a:off x="0" y="0"/>
                          <a:ext cx="1737360" cy="579120"/>
                        </a:xfrm>
                        <a:prstGeom prst="rect"/>
                      </pic:spPr>
                    </pic:pic>
                  </a:graphicData>
                </a:graphic>
              </wp:inline>
            </w:drawing>
          </w:r>
        </w:p>
      </w:tc>
      <w:tc>
        <w:tcPr>
          <w:tcW w:type="dxa" w:w="6048"/>
          <w:vAlign w:val="center"/>
        </w:tcPr>
        <w:p>
          <w:pPr>
            <w:spacing w:after="0"/>
            <w:jc w:val="right"/>
          </w:pPr>
          <w:r>
            <w:rPr>
              <w:rFonts w:ascii="Georgia" w:hAnsi="Georgia"/>
              <w:b/>
              <w:i w:val="0"/>
              <w:color w:val="0E4F5C"/>
              <w:sz w:val="22"/>
              <w:highlight w:val="yellow"/>
            </w:rPr>
            <w:t>[YOUR BUSINESS NAME]</w:t>
          </w:r>
        </w:p>
        <w:p>
          <w:pPr>
            <w:spacing w:after="0"/>
            <w:jc w:val="right"/>
          </w:pPr>
          <w:r>
            <w:rPr>
              <w:b w:val="0"/>
              <w:i w:val="0"/>
              <w:color w:val="5F6B6E"/>
              <w:sz w:val="17"/>
              <w:highlight w:val="yellow"/>
            </w:rPr>
            <w:t>[Phone]</w:t>
          </w:r>
          <w:r>
            <w:rPr>
              <w:b w:val="0"/>
              <w:i w:val="0"/>
              <w:color w:val="5F6B6E"/>
              <w:sz w:val="17"/>
            </w:rPr>
            <w:t xml:space="preserve">  ·  </w:t>
          </w:r>
          <w:r>
            <w:rPr>
              <w:b w:val="0"/>
              <w:i w:val="0"/>
              <w:color w:val="5F6B6E"/>
              <w:sz w:val="17"/>
              <w:highlight w:val="yellow"/>
            </w:rPr>
            <w:t>[Email]</w:t>
          </w:r>
          <w:r>
            <w:rPr>
              <w:b w:val="0"/>
              <w:i w:val="0"/>
              <w:color w:val="5F6B6E"/>
              <w:sz w:val="17"/>
            </w:rPr>
            <w:t xml:space="preserve">  ·  </w:t>
          </w:r>
          <w:r>
            <w:rPr>
              <w:b w:val="0"/>
              <w:i w:val="0"/>
              <w:color w:val="5F6B6E"/>
              <w:sz w:val="17"/>
              <w:highlight w:val="yellow"/>
            </w:rPr>
            <w:t>[Website]</w:t>
          </w:r>
        </w:p>
      </w:tc>
    </w:tr>
  </w:tbl>
  <w:p>
    <w:pPr>
      <w:spacing w:after="0"/>
      <w:pBdr>
        <w:bottom w:val="single" w:sz="12" w:color="0E4F5C"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color w:val="1F292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outlineLvl w:val="0"/>
    </w:pPr>
    <w:rPr>
      <w:rFonts w:asciiTheme="majorHAnsi" w:eastAsiaTheme="majorEastAsia" w:hAnsiTheme="majorHAnsi" w:cstheme="majorBidi" w:ascii="Georgia" w:hAnsi="Georgia" w:cs="Georgia"/>
      <w:b/>
      <w:bCs/>
      <w:color w:val="0E4F5C"/>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Georgia" w:hAnsi="Georgia" w:cs="Georgia"/>
      <w:b/>
      <w:bCs/>
      <w:color w:val="0E4F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Cleaning Service Agreement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